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540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color w:val="212529"/>
          <w:spacing w:val="0"/>
          <w:sz w:val="36"/>
          <w:szCs w:val="36"/>
          <w:bdr w:val="none" w:color="auto" w:sz="0" w:space="0"/>
          <w:shd w:val="clear" w:fill="FFFFFF"/>
        </w:rPr>
      </w:pPr>
      <w:r>
        <w:rPr>
          <w:rFonts w:hint="eastAsia" w:ascii="黑体" w:hAnsi="黑体" w:eastAsia="黑体" w:cs="黑体"/>
          <w:i w:val="0"/>
          <w:iCs w:val="0"/>
          <w:caps w:val="0"/>
          <w:color w:val="212529"/>
          <w:spacing w:val="0"/>
          <w:sz w:val="36"/>
          <w:szCs w:val="36"/>
          <w:bdr w:val="none" w:color="auto" w:sz="0" w:space="0"/>
          <w:shd w:val="clear" w:fill="FFFFFF"/>
        </w:rPr>
        <w:t>中国共产党章程</w:t>
      </w:r>
    </w:p>
    <w:p w14:paraId="1E8264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212529"/>
          <w:spacing w:val="0"/>
          <w:sz w:val="28"/>
          <w:szCs w:val="28"/>
        </w:rPr>
      </w:pPr>
      <w:bookmarkStart w:id="0" w:name="_GoBack"/>
      <w:bookmarkEnd w:id="0"/>
      <w:r>
        <w:rPr>
          <w:rFonts w:hint="eastAsia" w:ascii="仿宋" w:hAnsi="仿宋" w:eastAsia="仿宋" w:cs="仿宋"/>
          <w:i w:val="0"/>
          <w:iCs w:val="0"/>
          <w:caps w:val="0"/>
          <w:color w:val="212529"/>
          <w:spacing w:val="0"/>
          <w:sz w:val="28"/>
          <w:szCs w:val="28"/>
          <w:bdr w:val="none" w:color="auto" w:sz="0" w:space="0"/>
          <w:shd w:val="clear" w:fill="FFFFFF"/>
        </w:rPr>
        <w:t>（2022年修改）</w:t>
      </w:r>
    </w:p>
    <w:p w14:paraId="73BDCD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333333"/>
          <w:spacing w:val="0"/>
          <w:sz w:val="28"/>
          <w:szCs w:val="28"/>
          <w:u w:val="single"/>
          <w:bdr w:val="none" w:color="auto" w:sz="0" w:space="0"/>
          <w:shd w:val="clear" w:fill="FFFFFF"/>
        </w:rPr>
        <w:t>总　纲</w:t>
      </w:r>
    </w:p>
    <w:p w14:paraId="76490E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14:paraId="11F14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中国共产党以马克思列宁主义、毛泽东思想、邓小平理论、“三个代表”重要思想、科学发展观、习近平新时代中国特色社会主义思想作为自己的行动指南。</w:t>
      </w:r>
    </w:p>
    <w:p w14:paraId="289FA3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14:paraId="53A1D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14:paraId="757EF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14:paraId="1689A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14:paraId="7A355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14:paraId="1A942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14:paraId="6A904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14:paraId="23F4AC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14:paraId="7ACFE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14:paraId="45A341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14:paraId="564A0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14:paraId="1235E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14:paraId="624548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14:paraId="275866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14:paraId="1E2CAE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14:paraId="526123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14:paraId="38141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14:paraId="396E7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14:paraId="1145D1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14:paraId="7F42D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14:paraId="284641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14:paraId="166A2A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14:paraId="2384B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14:paraId="65A55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14:paraId="138936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14:paraId="61B04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14:paraId="7D25D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14:paraId="418FA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14:paraId="38C6C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14:paraId="62670C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14:paraId="7459DF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212529"/>
          <w:spacing w:val="0"/>
          <w:sz w:val="28"/>
          <w:szCs w:val="28"/>
          <w:u w:val="single"/>
          <w:bdr w:val="none" w:color="auto" w:sz="0" w:space="0"/>
          <w:shd w:val="clear" w:fill="FFFFFF"/>
        </w:rPr>
        <w:t>第一章　党　员</w:t>
      </w:r>
    </w:p>
    <w:p w14:paraId="6D3C7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第一条　年满十八岁的中国工人、农民、军人、知识分子和其他社会阶层的先进分子，承认党的纲领和章程，愿意参加党的一个组织并在其中积极工作、执行党的决议和按期交纳党费的，可以申请加入中国共产党。</w:t>
      </w:r>
    </w:p>
    <w:p w14:paraId="7E50D8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第二条　中国共产党党员是中国工人阶级的有共产主义觉悟的先锋战士。</w:t>
      </w:r>
    </w:p>
    <w:p w14:paraId="51CEF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中国共产党党员必须全心全意为人民服务，不惜牺牲个人的一切，为实现共产主义奋斗终身。</w:t>
      </w:r>
    </w:p>
    <w:p w14:paraId="46DE44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中国共产党党员永远是劳动人民的普通一员。除了法律和政策规定范围内的个人利益和工作职权以外，所有共产党员都不得谋求任何私利和特权。</w:t>
      </w:r>
    </w:p>
    <w:p w14:paraId="0F41CD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第三条　党员必须履行下列义务：</w:t>
      </w:r>
    </w:p>
    <w:p w14:paraId="3D601B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14:paraId="79CD82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14:paraId="2B6A26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（三）坚持党和人民的利益高于一切，个人利益服从党和人民的利益，吃苦在前，享受在后，克己奉公，多做贡献。</w:t>
      </w:r>
    </w:p>
    <w:p w14:paraId="3C650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（四）自觉遵守党的纪律，首先是党的政治纪律和政治规矩，模范遵守国家的法律法规，严格保守党和国家的秘密，执行党的决定，服从组织分配，积极完成党的任务。</w:t>
      </w:r>
    </w:p>
    <w:p w14:paraId="1FEFA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（五）维护党的团结和统一，对党忠诚老实，言行一致，坚决反对一切派别组织和小集团活动，反对阳奉阴违的两面派行为和一切阴谋诡计。</w:t>
      </w:r>
    </w:p>
    <w:p w14:paraId="52E8E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（六）切实开展批评和自我批评，勇于揭露和纠正违反党的原则的言行和工作中的缺点、错误，坚决同消极腐败现象作斗争。</w:t>
      </w:r>
    </w:p>
    <w:p w14:paraId="7C2E0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（七）密切联系群众，向群众宣传党的主张，遇事同群众商量，及时向党反映群众的意见和要求，维护群众的正当利益。</w:t>
      </w:r>
    </w:p>
    <w:p w14:paraId="0A836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八）发扬社会主义新风尚，带头实践社会主义核心价值观和社会主义荣辱观，提倡共产主义道德，弘扬中华民族传统美德，为了保护国家和人民的利益，在一切困难和危险的时刻挺身而出，英勇斗争，不怕牺牲。</w:t>
      </w:r>
    </w:p>
    <w:p w14:paraId="0CE50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第四条　党员享有下列权利：</w:t>
      </w:r>
    </w:p>
    <w:p w14:paraId="09974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（一）参加党的有关会议，阅读党的有关文件，接受党的教育和培训。</w:t>
      </w:r>
    </w:p>
    <w:p w14:paraId="58A41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（二）在党的会议上和党报党刊上，参加关于党的政策问题的讨论。</w:t>
      </w:r>
    </w:p>
    <w:p w14:paraId="509542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（三）对党的工作提出建议和倡议。</w:t>
      </w:r>
    </w:p>
    <w:p w14:paraId="0F21E0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（四）在党的会议上有根据地批评党的任何组织和任何党员，向党负责地揭发、检举党的任何组织和任何党员违法乱纪的事实，要求处分违法乱纪的党员，要求罢免或撤换不称职的干部。</w:t>
      </w:r>
    </w:p>
    <w:p w14:paraId="610C2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（五）行使表决权、选举权，有被选举权。</w:t>
      </w:r>
    </w:p>
    <w:p w14:paraId="69D568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（六）在党组织讨论决定对党员的党纪处分或作出鉴定时，本人有权参加和进行申辩，其他党员可以为他作证和辩护。</w:t>
      </w:r>
    </w:p>
    <w:p w14:paraId="0CCF4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（七）对党的决议和政策如有不同意见，在坚决执行的前提下，可以声明保留，并且可以把自己的意见向党的上级组织直至中央提出。</w:t>
      </w:r>
    </w:p>
    <w:p w14:paraId="6498F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（八）向党的上级组织直至中央提出请求、申诉和控告，并要求有关组织给以负责的答复。</w:t>
      </w:r>
    </w:p>
    <w:p w14:paraId="2C5CB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党的任何一级组织直至中央都无权剥夺党员的上述权利。</w:t>
      </w:r>
    </w:p>
    <w:p w14:paraId="3766F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第五条　发展党员，必须把政治标准放在首位，经过党的支部，坚持个别吸收的原则。</w:t>
      </w:r>
    </w:p>
    <w:p w14:paraId="6FDDC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申请入党的人，要填写入党志愿书，要有两名正式党员作介绍人，要经过支部大会通过和上级党组织批准，并且经过预备期的考察，才能成为正式党员。</w:t>
      </w:r>
    </w:p>
    <w:p w14:paraId="4E7CB2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介绍人要认真了解申请人的思想、品质、经历和工作表现，向他解释党的纲领和党的章程，说明党员的条件、义务和权利，并向党组织作出负责的报告。</w:t>
      </w:r>
    </w:p>
    <w:p w14:paraId="12D8E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党的支部委员会对申请入党的人，要注意征求党内外有关群众的意见，进行严格的审查，认为合格后再提交支部大会讨论。</w:t>
      </w:r>
    </w:p>
    <w:p w14:paraId="6CDCA5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上级党组织在批准申请人入党以前，要派人同他谈话，作进一步的了解，并帮助他提高对党的认识。</w:t>
      </w:r>
    </w:p>
    <w:p w14:paraId="3FD7C9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在特殊情况下，党的中央和省、自治区、直辖市委员会可以直接接收党员。</w:t>
      </w:r>
    </w:p>
    <w:p w14:paraId="2D4FD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14:paraId="0DDD2D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第七条　预备党员的预备期为一年。党组织对预备党员应当认真教育和考察。</w:t>
      </w:r>
    </w:p>
    <w:p w14:paraId="6D2AF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预备党员的义务同正式党员一样。预备党员的权利，除了没有表决权、选举权和被选举权以外，也同正式党员一样。</w:t>
      </w:r>
    </w:p>
    <w:p w14:paraId="1AD3E9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14:paraId="41320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预备党员的预备期，从支部大会通过他为预备党员之日算起。党员的党龄，从预备期满转为正式党员之日算起。</w:t>
      </w:r>
    </w:p>
    <w:p w14:paraId="4B81F0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14:paraId="036946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第九条　党员有退党的自由。党员要求退党，应当经支部大会讨论后宣布除名，并报上级党组织备案。</w:t>
      </w:r>
    </w:p>
    <w:p w14:paraId="4D403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14:paraId="0FC43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党员如果没有正当理由，连续六个月不参加党的组织生活，或不交纳党费，或不做党所分配的工作，就被认为是自行脱党。支部大会应当决定把这样的党员除名，并报上级党组织批准。</w:t>
      </w:r>
    </w:p>
    <w:p w14:paraId="2F255B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212529"/>
          <w:spacing w:val="0"/>
          <w:sz w:val="28"/>
          <w:szCs w:val="28"/>
          <w:u w:val="single"/>
          <w:bdr w:val="none" w:color="auto" w:sz="0" w:space="0"/>
          <w:shd w:val="clear" w:fill="FFFFFF"/>
        </w:rPr>
        <w:t>第二章　党的组织制度</w:t>
      </w:r>
    </w:p>
    <w:p w14:paraId="5778BA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第十条　党是根据自己的纲领和章程，按照民主集中制组织起来的统一整体。党的民主集中制的基本原则是：</w:t>
      </w:r>
    </w:p>
    <w:p w14:paraId="67D3BC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（一）党员个人服从党的组织，少数服从多数，下级组织服从上级组织，全党各个组织和全体党员服从党的全国代表大会和中央委员会。</w:t>
      </w:r>
    </w:p>
    <w:p w14:paraId="6EED1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（二）党的各级领导机关，除它们派出的代表机关和在非党组织中的党组外，都由选举产生。</w:t>
      </w:r>
    </w:p>
    <w:p w14:paraId="7E56E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（三）党的最高领导机关，是党的全国代表大会和它所产生的中央委员会。党的地方各级领导机关，是党的地方各级代表大会和它们所产生的委员会。党的各级委员会向同级的代表大会负责并报告工作。</w:t>
      </w:r>
    </w:p>
    <w:p w14:paraId="70630C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14:paraId="69A6C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14:paraId="4FCBE2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（六）党禁止任何形式的个人崇拜。要保证党的领导人的活动处于党和人民的监督之下，同时维护一切代表党和人民利益的领导人的威信。</w:t>
      </w:r>
    </w:p>
    <w:p w14:paraId="25106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14:paraId="51A4C1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党的地方各级代表大会和基层代表大会的选举，如果发生违反党章的情况，上一级党的委员会在调查核实后，应作出选举无效和采取相应措施的决定，并报再上一级党的委员会审查批准，正式宣布执行。</w:t>
      </w:r>
    </w:p>
    <w:p w14:paraId="291D8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党的各级代表大会代表实行任期制。</w:t>
      </w:r>
    </w:p>
    <w:p w14:paraId="53E09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第十二条　党的中央和地方各级委员会在必要时召集代表会议，讨论和决定需要及时解决的重大问题。代表会议代表的名额和产生办法，由召集代表会议的委员会决定。</w:t>
      </w:r>
    </w:p>
    <w:p w14:paraId="395469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第十三条　凡是成立党的新组织，或是撤销党的原有组织，必须由上级党组织决定。</w:t>
      </w:r>
    </w:p>
    <w:p w14:paraId="0C2E8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在党的地方各级代表大会和基层代表大会闭会期间，上级党的组织认为有必要时，可以调动或者指派下级党组织的负责人。</w:t>
      </w:r>
    </w:p>
    <w:p w14:paraId="79D0C6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党的中央和地方各级委员会可以派出代表机关。</w:t>
      </w:r>
    </w:p>
    <w:p w14:paraId="67C057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第十四条　党的中央和省、自治区、直辖市委员会实行巡视制度，在一届任期内，对所管理的地方、部门、企事业单位党组织实现巡视全覆盖。</w:t>
      </w:r>
    </w:p>
    <w:p w14:paraId="1C902C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中央有关部委和国家机关部门党组（党委）根据工作需要，开展巡视工作。</w:t>
      </w:r>
    </w:p>
    <w:p w14:paraId="6977B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党的市（地、州、盟）和县（市、区、旗）委员会建立巡察制度。</w:t>
      </w:r>
    </w:p>
    <w:p w14:paraId="074274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14:paraId="355F01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第十六条　有关全国性的重大政策问题，只有党中央有权作出决定，各部门、各地方的党组织可以向中央提出建议，但不得擅自作出决定和对外发表主张。</w:t>
      </w:r>
    </w:p>
    <w:p w14:paraId="2B4AC0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14:paraId="25162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党的各级组织的报刊和其他宣传工具，必须宣传党的路线、方针、政策和决议。</w:t>
      </w:r>
    </w:p>
    <w:p w14:paraId="2346BC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14:paraId="2FFA2B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14:paraId="3CC6F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第十八条　党的中央、地方和基层组织，都必须重视党的建设，经常讨论和检查党的宣传工作、教育工作、组织工作、纪律检查工作、群众工作、统一战线工作等，注意研究党内外的思想政治状况。</w:t>
      </w:r>
    </w:p>
    <w:p w14:paraId="51229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212529"/>
          <w:spacing w:val="0"/>
          <w:sz w:val="28"/>
          <w:szCs w:val="28"/>
          <w:u w:val="single"/>
          <w:bdr w:val="none" w:color="auto" w:sz="0" w:space="0"/>
          <w:shd w:val="clear" w:fill="FFFFFF"/>
        </w:rPr>
        <w:t>第三章　党的中央组织</w:t>
      </w:r>
    </w:p>
    <w:p w14:paraId="417B7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第十九条　党的全国代表大会每五年举行一次，由中央委员会召集。中央委员会认为有必要，或者有三分之一以上的省一级组织提出要求，全国代表大会可以提前举行；如无非常情况，不得延期举行。</w:t>
      </w:r>
    </w:p>
    <w:p w14:paraId="3D0DBE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全国代表大会代表的名额和选举办法，由中央委员会决定。</w:t>
      </w:r>
    </w:p>
    <w:p w14:paraId="1D2F4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第二十条　党的全国代表大会的职权是：</w:t>
      </w:r>
    </w:p>
    <w:p w14:paraId="2BE0E2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（一）听取和审查中央委员会的报告；</w:t>
      </w:r>
    </w:p>
    <w:p w14:paraId="1293E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（二）审查中央纪律检查委员会的报告；</w:t>
      </w:r>
    </w:p>
    <w:p w14:paraId="1025E9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（三）讨论并决定党的重大问题；</w:t>
      </w:r>
    </w:p>
    <w:p w14:paraId="6D2842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（四）修改党的章程；</w:t>
      </w:r>
    </w:p>
    <w:p w14:paraId="7D058B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（五）选举中央委员会；</w:t>
      </w:r>
    </w:p>
    <w:p w14:paraId="31DA0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（六）选举中央纪律检查委员会。</w:t>
      </w:r>
    </w:p>
    <w:p w14:paraId="40F1C0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14:paraId="36C7E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14:paraId="50C548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中央委员会全体会议由中央政治局召集，每年至少举行一次。中央政治局向中央委员会全体会议报告工作，接受监督。</w:t>
      </w:r>
    </w:p>
    <w:p w14:paraId="1A7CED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在全国代表大会闭会期间，中央委员会执行全国代表大会的决议，领导党的全部工作，对外代表中国共产党。</w:t>
      </w:r>
    </w:p>
    <w:p w14:paraId="64041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第二十三条　党的中央政治局、中央政治局常务委员会和中央委员会总书记，由中央委员会全体会议选举。中央委员会总书记必须从中央政治局常务委员会委员中产生。</w:t>
      </w:r>
    </w:p>
    <w:p w14:paraId="2C99D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中央政治局和它的常务委员会在中央委员会全体会议闭会期间，行使中央委员会的职权。</w:t>
      </w:r>
    </w:p>
    <w:p w14:paraId="66FC9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中央书记处是中央政治局和它的常务委员会的办事机构；成员由中央政治局常务委员会提名，中央委员会全体会议通过。</w:t>
      </w:r>
    </w:p>
    <w:p w14:paraId="1D8F09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中央委员会总书记负责召集中央政治局会议和中央政治局常务委员会会议，并主持中央书记处的工作。</w:t>
      </w:r>
    </w:p>
    <w:p w14:paraId="35956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党的中央军事委员会组成人员由中央委员会决定，中央军事委员会实行主席负责制。</w:t>
      </w:r>
    </w:p>
    <w:p w14:paraId="66BF3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每届中央委员会产生的中央领导机构和中央领导人，在下届全国代表大会开会期间，继续主持党的经常工作，直到下届中央委员会产生新的中央领导机构和中央领导人为止。</w:t>
      </w:r>
    </w:p>
    <w:p w14:paraId="355D7E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第二十四条　中国人民解放军的党组织，根据中央委员会的指示进行工作。中央军事委员会负责军队中党的工作和政治工作，对军队中党的组织体制和机构作出规定。</w:t>
      </w:r>
    </w:p>
    <w:p w14:paraId="54B6E8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212529"/>
          <w:spacing w:val="0"/>
          <w:sz w:val="28"/>
          <w:szCs w:val="28"/>
          <w:u w:val="single"/>
          <w:bdr w:val="none" w:color="auto" w:sz="0" w:space="0"/>
          <w:shd w:val="clear" w:fill="FFFFFF"/>
        </w:rPr>
        <w:t>第四章　党的地方组织</w:t>
      </w:r>
    </w:p>
    <w:p w14:paraId="548DD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第二十五条　党的省、自治区、直辖市的代表大会，设区的市和自治州的代表大会，县（旗）、自治县、不设区的市和市辖区的代表大会，每五年举行一次。</w:t>
      </w:r>
    </w:p>
    <w:p w14:paraId="1D4AF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党的地方各级代表大会由同级党的委员会召集。在特殊情况下，经上一级委员会批准，可以提前或延期举行。</w:t>
      </w:r>
    </w:p>
    <w:p w14:paraId="4EF577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党的地方各级代表大会代表的名额和选举办法，由同级党的委员会决定，并报上一级党的委员会批准。</w:t>
      </w:r>
    </w:p>
    <w:p w14:paraId="07DD97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第二十六条　党的地方各级代表大会的职权是：</w:t>
      </w:r>
    </w:p>
    <w:p w14:paraId="6298C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（一）听取和审查同级委员会的报告；</w:t>
      </w:r>
    </w:p>
    <w:p w14:paraId="4EF98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（二）审查同级纪律检查委员会的报告；</w:t>
      </w:r>
    </w:p>
    <w:p w14:paraId="49E1F2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（三）讨论本地区范围内的重大问题并作出决议；</w:t>
      </w:r>
    </w:p>
    <w:p w14:paraId="2C861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（四）选举同级党的委员会，选举同级党的纪律检查委员会。</w:t>
      </w:r>
    </w:p>
    <w:p w14:paraId="4DF1F9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第二十七条　党的省、自治区、直辖市、设区的市和自治州的委员会，每届任期五年。这些委员会的委员和候补委员必须有五年以上的党龄。</w:t>
      </w:r>
    </w:p>
    <w:p w14:paraId="4E8179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党的县（旗）、自治县、不设区的市和市辖区的委员会，每届任期五年。这些委员会的委员和候补委员必须有三年以上的党龄。</w:t>
      </w:r>
    </w:p>
    <w:p w14:paraId="6AE8C8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党的地方各级代表大会如提前或延期举行，由它选举的委员会的任期相应地改变。</w:t>
      </w:r>
    </w:p>
    <w:p w14:paraId="435041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党的地方各级委员会的委员和候补委员的名额，分别由上一级委员会决定。党的地方各级委员会委员出缺，由候补委员按照得票多少依次递补。</w:t>
      </w:r>
    </w:p>
    <w:p w14:paraId="26F077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党的地方各级委员会全体会议，每年至少召开两次。</w:t>
      </w:r>
    </w:p>
    <w:p w14:paraId="24F76E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党的地方各级委员会在代表大会闭会期间，执行上级党组织的指示和同级党代表大会的决议，领导本地方的工作，定期向上级党的委员会报告工作。</w:t>
      </w:r>
    </w:p>
    <w:p w14:paraId="405D3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14:paraId="33E20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党的地方各级委员会的常务委员会定期向委员会全体会议报告工作，接受监督。</w:t>
      </w:r>
    </w:p>
    <w:p w14:paraId="4A8632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第二十九条　党的地区委员会和相当于地区委员会的组织，是党的省、自治区委员会在几个县、自治县、市范围内派出的代表机关。它根据省、自治区委员会的授权，领导本地区的工作。</w:t>
      </w:r>
    </w:p>
    <w:p w14:paraId="490363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212529"/>
          <w:spacing w:val="0"/>
          <w:sz w:val="28"/>
          <w:szCs w:val="28"/>
          <w:u w:val="single"/>
          <w:bdr w:val="none" w:color="auto" w:sz="0" w:space="0"/>
          <w:shd w:val="clear" w:fill="FFFFFF"/>
        </w:rPr>
        <w:t>第五章　党的基层组织</w:t>
      </w:r>
    </w:p>
    <w:p w14:paraId="574712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第三十条　企业、农村、机关、学校、医院、科研院所、街道社区、社会组织、人民解放军连队和其他基层单位，凡是有正式党员三人以上的，都应当成立党的基层组织。</w:t>
      </w:r>
    </w:p>
    <w:p w14:paraId="122224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14:paraId="52488B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第三十一条　党的基层委员会、总支部委员会、支部委员会每届任期三年至五年。基层委员会、总支部委员会、支部委员会的书记、副书记选举产生后，应报上级党组织批准。</w:t>
      </w:r>
    </w:p>
    <w:p w14:paraId="65D3A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第三十二条　党的基层组织是党在社会基层组织中的战斗堡垒，是党的全部工作和战斗力的基础。它的基本任务是：</w:t>
      </w:r>
    </w:p>
    <w:p w14:paraId="03587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（一）宣传和执行党的路线、方针、政策，宣传和执行党中央、上级组织和本组织的决议，充分发挥党员的先锋模范作用，积极创先争优，团结、组织党内外的干部和群众，努力完成本单位所担负的任务。</w:t>
      </w:r>
    </w:p>
    <w:p w14:paraId="6F2C78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14:paraId="3D6F5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14:paraId="6E562B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（四）密切联系群众，经常了解群众对党员、党的工作的批评和意见，维护群众的正当权利和利益，做好群众的思想政治工作。</w:t>
      </w:r>
    </w:p>
    <w:p w14:paraId="262D2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（五）充分发挥党员和群众的积极性创造性，发现、培养和推荐他们中间的优秀人才，鼓励和支持他们在改革开放和社会主义现代化建设中贡献自己的聪明才智。</w:t>
      </w:r>
    </w:p>
    <w:p w14:paraId="0AF4B5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（六）对要求入党的积极分子进行教育和培养，做好经常性的发展党员工作，重视在生产、工作第一线和青年中发展党员。</w:t>
      </w:r>
    </w:p>
    <w:p w14:paraId="58F7C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（七）监督党员干部和其他任何工作人员严格遵守国家法律法规，严格遵守国家的财政经济法规和人事制度，不得侵占国家、集体和群众的利益。</w:t>
      </w:r>
    </w:p>
    <w:p w14:paraId="17B011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（八）教育党员和群众自觉抵制不良倾向，坚决同各种违纪违法行为作斗争。</w:t>
      </w:r>
    </w:p>
    <w:p w14:paraId="0729BF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第三十三条　街道、乡、镇党的基层委员会和村、社区党组织，统一领导本地区基层各类组织和各项工作，加强基层社会治理，支持和保证行政组织、经济组织和群众性自治组织充分行使职权。</w:t>
      </w:r>
    </w:p>
    <w:p w14:paraId="011B4F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14:paraId="68751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非公有制经济组织中党的基层组织，贯彻党的方针政策，引导和监督企业遵守国家的法律法规，领导工会、共青团等群团组织，团结凝聚职工群众，维护各方的合法权益，促进企业健康发展。</w:t>
      </w:r>
    </w:p>
    <w:p w14:paraId="06655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社会组织中党的基层组织，宣传和执行党的路线、方针、政策，领导工会、共青团等群团组织，教育管理党员，引领服务群众，推动事业发展。</w:t>
      </w:r>
    </w:p>
    <w:p w14:paraId="78DC71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14:paraId="008DD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各级党和国家机关中党的基层组织，协助行政负责人完成任务，改进工作，对包括行政负责人在内的每个党员进行教育、管理、监督，不领导本单位的业务工作。</w:t>
      </w:r>
    </w:p>
    <w:p w14:paraId="0C2A0A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第三十四条　党支部是党的基础组织，担负直接教育党员、管理党员、监督党员和组织群众、宣传群众、凝聚群众、服务群众的职责。</w:t>
      </w:r>
    </w:p>
    <w:p w14:paraId="73CFD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212529"/>
          <w:spacing w:val="0"/>
          <w:sz w:val="28"/>
          <w:szCs w:val="28"/>
          <w:u w:val="single"/>
          <w:bdr w:val="none" w:color="auto" w:sz="0" w:space="0"/>
          <w:shd w:val="clear" w:fill="FFFFFF"/>
        </w:rPr>
        <w:t>第六章　党的干部</w:t>
      </w:r>
    </w:p>
    <w:p w14:paraId="65179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14:paraId="2371FC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党重视教育、培训、选拔、考核和监督干部，特别是培养、选拔优秀年轻干部。积极推进干部制度改革。</w:t>
      </w:r>
    </w:p>
    <w:p w14:paraId="5262A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党重视培养、选拔女干部和少数民族干部。</w:t>
      </w:r>
    </w:p>
    <w:p w14:paraId="64267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第三十六条　党的各级领导干部必须信念坚定、为民服务、勤政务实、敢于担当、清正廉洁，模范地履行本章程第三条所规定的党员的各项义务，并且必须具备以下的基本条件：</w:t>
      </w:r>
    </w:p>
    <w:p w14:paraId="06D14A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14:paraId="4E1CAA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14:paraId="7AC425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（三）坚持解放思想，实事求是，与时俱进，开拓创新，认真调查研究，能够把党的方针、政策同本地区、本部门的实际相结合，卓有成效地开展工作，讲实话，办实事，求实效。</w:t>
      </w:r>
    </w:p>
    <w:p w14:paraId="5A460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（四）有强烈的革命事业心和政治责任感，有实践经验，有胜任领导工作的组织能力、文化水平和专业知识。</w:t>
      </w:r>
    </w:p>
    <w:p w14:paraId="47534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14:paraId="7B82C7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（六）坚持和维护党的民主集中制，有民主作风，有全局观念，善于团结同志，包括团结同自己有不同意见的同志一道工作。</w:t>
      </w:r>
    </w:p>
    <w:p w14:paraId="5C8F4E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第三十七条　党员干部要善于同党外干部合作共事，尊重他们，虚心学习他们的长处。</w:t>
      </w:r>
    </w:p>
    <w:p w14:paraId="37144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党的各级组织要善于发现和推荐有真才实学的党外干部担任领导工作，保证他们有职有权，充分发挥他们的作用。</w:t>
      </w:r>
    </w:p>
    <w:p w14:paraId="295EB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第三十八条　党的各级领导干部，无论是由民主选举产生的，或是由领导机关任命的，他们的职务都不是终身的，都可以变动或解除。</w:t>
      </w:r>
    </w:p>
    <w:p w14:paraId="1FD46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年龄和健康状况不适宜于继续担任工作的干部，应当按照国家的规定退、离休。</w:t>
      </w:r>
    </w:p>
    <w:p w14:paraId="6E1682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212529"/>
          <w:spacing w:val="0"/>
          <w:sz w:val="28"/>
          <w:szCs w:val="28"/>
          <w:u w:val="single"/>
          <w:bdr w:val="none" w:color="auto" w:sz="0" w:space="0"/>
          <w:shd w:val="clear" w:fill="FFFFFF"/>
        </w:rPr>
        <w:t>第七章　党的纪律</w:t>
      </w:r>
    </w:p>
    <w:p w14:paraId="02920C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第三十九条　党的纪律是党的各级组织和全体党员必须遵守的行为规则，是维护党的团结统一、完成党的任务的保证。党组织必须严格执行和维护党的纪律，共产党员必须自觉接受党的纪律的约束。</w:t>
      </w:r>
    </w:p>
    <w:p w14:paraId="2AB12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第四十条　党的纪律主要包括政治纪律、组织纪律、廉洁纪律、群众纪律、工作纪律、生活纪律。</w:t>
      </w:r>
    </w:p>
    <w:p w14:paraId="4C1143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14:paraId="6CC6A3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党内严格禁止用违反党章和国家法律的手段对待党员，严格禁止打击报复和诬告陷害。违反这些规定的组织或个人必须受到党的纪律和国家法律的追究。</w:t>
      </w:r>
    </w:p>
    <w:p w14:paraId="7D363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第四十一条　对党员的纪律处分有五种：警告、严重警告、撤销党内职务、留党察看、开除党籍。</w:t>
      </w:r>
    </w:p>
    <w:p w14:paraId="78AD1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留党察看最长不超过两年。党员在留党察看期间没有表决权、选举权和被选举权。党员经过留党察看，确已改正错误的，应当恢复其党员的权利；坚持错误不改的，应当开除党籍。</w:t>
      </w:r>
    </w:p>
    <w:p w14:paraId="2D0D2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开除党籍是党内的最高处分。各级党组织在决定或批准开除党员党籍的时候，应当全面研究有关的材料和意见，采取十分慎重的态度。</w:t>
      </w:r>
    </w:p>
    <w:p w14:paraId="49C077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14:paraId="2A847B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14:paraId="3DE13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14:paraId="3FB11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严重触犯刑律的中央委员会委员、候补委员，由中央政治局决定开除其党籍；严重触犯刑律的地方各级委员会委员、候补委员，由同级委员会常务委员会决定开除其党籍。</w:t>
      </w:r>
    </w:p>
    <w:p w14:paraId="431AA6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14:paraId="448DDD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第四十四条　党组织如果在维护党的纪律方面失职，必须问责。</w:t>
      </w:r>
    </w:p>
    <w:p w14:paraId="04B56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对于严重违犯党的纪律、本身又不能纠正的党组织，上一级党的委员会在查明核实后，应根据情节严重的程度，作出进行改组或予以解散的决定，并报再上一级党的委员会审查批准，正式宣布执行。</w:t>
      </w:r>
    </w:p>
    <w:p w14:paraId="65DA85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212529"/>
          <w:spacing w:val="0"/>
          <w:sz w:val="28"/>
          <w:szCs w:val="28"/>
          <w:u w:val="single"/>
          <w:bdr w:val="none" w:color="auto" w:sz="0" w:space="0"/>
          <w:shd w:val="clear" w:fill="FFFFFF"/>
        </w:rPr>
        <w:t>第八章　党的纪律检查机关</w:t>
      </w:r>
    </w:p>
    <w:p w14:paraId="3C5E3E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14:paraId="09FDDC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党的各级纪律检查委员会每届任期和同级党的委员会相同。</w:t>
      </w:r>
    </w:p>
    <w:p w14:paraId="660501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14:paraId="46DA9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14:paraId="58B78D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14:paraId="62366D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14:paraId="783EA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各级纪律检查委员会要把处理特别重要或复杂的案件中的问题和处理的结果，向同级党的委员会报告。党的地方各级纪律检查委员会和基层纪律检查委员会要同时向上级纪律检查委员会报告。</w:t>
      </w:r>
    </w:p>
    <w:p w14:paraId="66418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14:paraId="1CE8C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14:paraId="6E9531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14:paraId="257B2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212529"/>
          <w:spacing w:val="0"/>
          <w:sz w:val="28"/>
          <w:szCs w:val="28"/>
          <w:u w:val="single"/>
          <w:bdr w:val="none" w:color="auto" w:sz="0" w:space="0"/>
          <w:shd w:val="clear" w:fill="FFFFFF"/>
        </w:rPr>
        <w:t>第九章　党　组</w:t>
      </w:r>
    </w:p>
    <w:p w14:paraId="6BFFC5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14:paraId="3D78F9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第四十九条　党组的成员，由批准成立党组的党组织决定。党组设书记，必要时还可以设副书记。</w:t>
      </w:r>
    </w:p>
    <w:p w14:paraId="0DD48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党组必须服从批准它成立的党组织领导。</w:t>
      </w:r>
    </w:p>
    <w:p w14:paraId="7059FD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第五十条　在对下属单位实行集中统一领导的国家工作部门和有关单位的领导机关中，可以建立党委，党委的产生办法、职权和工作任务，由中央另行规定。</w:t>
      </w:r>
    </w:p>
    <w:p w14:paraId="227C80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212529"/>
          <w:spacing w:val="0"/>
          <w:sz w:val="28"/>
          <w:szCs w:val="28"/>
          <w:u w:val="single"/>
          <w:bdr w:val="none" w:color="auto" w:sz="0" w:space="0"/>
          <w:shd w:val="clear" w:fill="FFFFFF"/>
        </w:rPr>
        <w:t>第十章　党和共产主义青年团的关系</w:t>
      </w:r>
    </w:p>
    <w:p w14:paraId="7275A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14:paraId="449DF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14:paraId="4FC02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团的县级和县级以下各级委员会书记，企业事业单位的团委员会书记，是党员的，可以列席同级党的委员会和常务委员会的会议。</w:t>
      </w:r>
    </w:p>
    <w:p w14:paraId="4F2CC5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sz w:val="28"/>
          <w:szCs w:val="28"/>
        </w:rPr>
      </w:pPr>
      <w:r>
        <w:rPr>
          <w:rFonts w:hint="eastAsia" w:ascii="仿宋" w:hAnsi="仿宋" w:eastAsia="仿宋" w:cs="仿宋"/>
          <w:b/>
          <w:bCs/>
          <w:i w:val="0"/>
          <w:iCs w:val="0"/>
          <w:caps w:val="0"/>
          <w:color w:val="212529"/>
          <w:spacing w:val="0"/>
          <w:sz w:val="28"/>
          <w:szCs w:val="28"/>
          <w:u w:val="single"/>
          <w:bdr w:val="none" w:color="auto" w:sz="0" w:space="0"/>
          <w:shd w:val="clear" w:fill="FFFFFF"/>
        </w:rPr>
        <w:t>第十一章　党徽党旗</w:t>
      </w:r>
    </w:p>
    <w:p w14:paraId="1D6567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第五十三条　中国共产党党徽为镰刀和锤头组成的图案。</w:t>
      </w:r>
    </w:p>
    <w:p w14:paraId="7713C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第五十四条　中国共产党党旗为旗面缀有金黄色党徽图案的红旗。</w:t>
      </w:r>
    </w:p>
    <w:p w14:paraId="60D5E2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仿宋" w:hAnsi="仿宋" w:eastAsia="仿宋" w:cs="仿宋"/>
          <w:sz w:val="28"/>
          <w:szCs w:val="28"/>
        </w:rPr>
      </w:pPr>
      <w:r>
        <w:rPr>
          <w:rFonts w:hint="eastAsia" w:ascii="仿宋" w:hAnsi="仿宋" w:eastAsia="仿宋" w:cs="仿宋"/>
          <w:i w:val="0"/>
          <w:iCs w:val="0"/>
          <w:caps w:val="0"/>
          <w:color w:val="212529"/>
          <w:spacing w:val="0"/>
          <w:sz w:val="28"/>
          <w:szCs w:val="28"/>
          <w:bdr w:val="none" w:color="auto" w:sz="0" w:space="0"/>
          <w:shd w:val="clear" w:fill="FFFFFF"/>
        </w:rPr>
        <w:t>第五十五条　中国共产党的党徽党旗是中国共产党的象征和标志。党的各级组织和每一个党员都要维护党徽党旗的尊严。要按照规定制作和使用党徽党旗。</w:t>
      </w:r>
    </w:p>
    <w:p w14:paraId="3276FB5B">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E6CF3"/>
    <w:rsid w:val="5D401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8092</Words>
  <Characters>8097</Characters>
  <Lines>0</Lines>
  <Paragraphs>0</Paragraphs>
  <TotalTime>3</TotalTime>
  <ScaleCrop>false</ScaleCrop>
  <LinksUpToDate>false</LinksUpToDate>
  <CharactersWithSpaces>8192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2025-10-04T16:16:00Z</dcterms:created>
  <dc:creator>赵洪伟</dc:creator>
  <cp:lastModifiedBy>长缨在手</cp:lastModifiedBy>
  <dcterms:modified xsi:type="dcterms:W3CDTF">2025-10-08T16:08:02Z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eyJoZGlkIjoiNDE4ZjJjMTVhMThjZDhhMjIxMmE3ZjEzNzZmY2IwY2QiLCJ1c2VySWQiOiIzMTEzMDE3NDcifQ==</vt:lpwstr>
  </property>
  <property fmtid="{D5CDD505-2E9C-101B-9397-08002B2CF9AE}" pid="4" name="ICV">
    <vt:lpwstr>9CFB3FBA485B4E31A6C14AFA6E6F0E8F_12</vt:lpwstr>
  </property>
</Properties>
</file>