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宋体"/>
          <w:bCs/>
          <w:color w:val="00206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color w:val="002060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：</w:t>
      </w:r>
      <w:r>
        <w:rPr>
          <w:rFonts w:hint="eastAsia" w:ascii="黑体" w:hAnsi="宋体" w:eastAsia="黑体"/>
          <w:color w:val="000000"/>
          <w:sz w:val="28"/>
          <w:szCs w:val="28"/>
        </w:rPr>
        <w:t xml:space="preserve"> </w:t>
      </w:r>
      <w:r>
        <w:rPr>
          <w:rFonts w:hint="eastAsia" w:ascii="黑体" w:hAnsi="宋体" w:eastAsia="黑体"/>
          <w:color w:val="000000"/>
          <w:sz w:val="28"/>
          <w:szCs w:val="28"/>
          <w:lang w:val="en-US" w:eastAsia="zh-CN"/>
        </w:rPr>
        <w:t>2019浙江省“龙泉论剑”传统武术大赛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非遗项目展示奖申报表</w:t>
      </w:r>
    </w:p>
    <w:tbl>
      <w:tblPr>
        <w:tblStyle w:val="2"/>
        <w:tblW w:w="9855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092"/>
        <w:gridCol w:w="1134"/>
        <w:gridCol w:w="605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olor w:val="002060"/>
                <w:sz w:val="24"/>
              </w:rPr>
              <w:t>参加单位</w:t>
            </w:r>
          </w:p>
        </w:tc>
        <w:tc>
          <w:tcPr>
            <w:tcW w:w="8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项目名称</w:t>
            </w:r>
          </w:p>
        </w:tc>
        <w:tc>
          <w:tcPr>
            <w:tcW w:w="8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传承代表人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已被确认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非遗等级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" w:hAnsi="仿宋" w:eastAsia="仿宋"/>
                <w:caps/>
                <w:color w:val="002060"/>
                <w:szCs w:val="21"/>
              </w:rPr>
              <w:t>□</w:t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国家级，时间：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" w:hAnsi="仿宋" w:eastAsia="仿宋"/>
                <w:caps/>
                <w:color w:val="002060"/>
                <w:szCs w:val="21"/>
              </w:rPr>
              <w:t>□</w:t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省级，时间：</w:t>
            </w:r>
          </w:p>
          <w:p>
            <w:pPr>
              <w:spacing w:line="240" w:lineRule="exact"/>
              <w:rPr>
                <w:rFonts w:ascii="仿宋" w:hAnsi="仿宋" w:eastAsia="仿宋"/>
                <w:caps/>
                <w:color w:val="002060"/>
                <w:szCs w:val="21"/>
              </w:rPr>
            </w:pPr>
            <w:r>
              <w:rPr>
                <w:rFonts w:hint="eastAsia" w:ascii="仿宋" w:hAnsi="仿宋" w:eastAsia="仿宋"/>
                <w:caps/>
                <w:color w:val="002060"/>
                <w:szCs w:val="21"/>
              </w:rPr>
              <w:t>□</w:t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市、县（市、区）级，</w:t>
            </w:r>
            <w:r>
              <w:rPr>
                <w:rFonts w:hint="eastAsia" w:ascii="仿宋_GB2312" w:eastAsia="仿宋_GB2312"/>
                <w:caps/>
                <w:color w:val="00206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时间：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联系地址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联系电话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展示项目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报名信息</w:t>
            </w: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项目类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项目名称</w:t>
            </w:r>
          </w:p>
        </w:tc>
        <w:tc>
          <w:tcPr>
            <w:tcW w:w="6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展示人员姓名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单练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多人练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对打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集体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  <w:tc>
          <w:tcPr>
            <w:tcW w:w="6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（填写比赛报名表上的名单即可）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157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非遗项目解说词：简要说明项目源流、技理技法、风格特点、体系和社会价值。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olor w:val="002060"/>
                <w:szCs w:val="21"/>
              </w:rPr>
              <w:t>说明：以上解说词，大会只作一般文字修改，展示单位文责自负</w:t>
            </w:r>
          </w:p>
        </w:tc>
      </w:tr>
    </w:tbl>
    <w:p>
      <w:pPr>
        <w:spacing w:before="93" w:beforeLines="30" w:line="240" w:lineRule="exact"/>
        <w:ind w:firstLine="420" w:firstLineChars="200"/>
        <w:rPr>
          <w:rFonts w:ascii="仿宋_GB2312" w:eastAsia="仿宋_GB2312"/>
          <w:color w:val="002060"/>
          <w:szCs w:val="21"/>
        </w:rPr>
      </w:pPr>
      <w:r>
        <w:rPr>
          <w:rFonts w:hint="eastAsia" w:ascii="仿宋_GB2312" w:eastAsia="仿宋_GB2312"/>
          <w:color w:val="002060"/>
          <w:szCs w:val="21"/>
        </w:rPr>
        <w:t>申报要求：展示时间在4分钟内（含上下场时间）。</w:t>
      </w:r>
    </w:p>
    <w:p>
      <w:pPr>
        <w:spacing w:before="312" w:beforeLines="100"/>
        <w:ind w:firstLine="4200" w:firstLineChars="2000"/>
        <w:rPr>
          <w:rFonts w:ascii="仿宋_GB2312" w:eastAsia="仿宋_GB2312"/>
          <w:color w:val="002060"/>
          <w:szCs w:val="21"/>
          <w:u w:val="single"/>
        </w:rPr>
      </w:pPr>
      <w:r>
        <w:rPr>
          <w:rFonts w:hint="eastAsia" w:ascii="仿宋_GB2312" w:eastAsia="仿宋_GB2312"/>
          <w:color w:val="002060"/>
          <w:szCs w:val="21"/>
        </w:rPr>
        <w:t>申报单位</w:t>
      </w:r>
      <w:r>
        <w:rPr>
          <w:rFonts w:hint="eastAsia" w:ascii="仿宋_GB2312" w:eastAsia="仿宋_GB2312"/>
          <w:color w:val="002060"/>
          <w:szCs w:val="21"/>
          <w:lang w:eastAsia="zh-CN"/>
        </w:rPr>
        <w:t>签字（盖章）</w:t>
      </w:r>
      <w:r>
        <w:rPr>
          <w:rFonts w:hint="eastAsia" w:ascii="仿宋_GB2312" w:eastAsia="仿宋_GB2312"/>
          <w:color w:val="002060"/>
          <w:szCs w:val="21"/>
        </w:rPr>
        <w:t>：</w:t>
      </w:r>
      <w:r>
        <w:rPr>
          <w:rFonts w:hint="eastAsia" w:ascii="仿宋_GB2312" w:eastAsia="仿宋_GB2312"/>
          <w:color w:val="002060"/>
          <w:szCs w:val="21"/>
          <w:u w:val="single"/>
        </w:rPr>
        <w:t xml:space="preserve">                                    </w:t>
      </w:r>
    </w:p>
    <w:p>
      <w:pPr>
        <w:spacing w:before="156" w:beforeLines="50" w:line="300" w:lineRule="exact"/>
        <w:ind w:firstLine="420" w:firstLineChars="200"/>
        <w:rPr>
          <w:rFonts w:ascii="华文楷体" w:hAnsi="华文楷体" w:eastAsia="华文楷体"/>
          <w:color w:val="002060"/>
          <w:szCs w:val="21"/>
        </w:rPr>
      </w:pPr>
      <w:r>
        <w:rPr>
          <w:rFonts w:hint="eastAsia" w:ascii="华文楷体" w:hAnsi="华文楷体" w:eastAsia="华文楷体"/>
          <w:color w:val="002060"/>
          <w:szCs w:val="21"/>
        </w:rPr>
        <w:t>注：武术非遗展示评奖项目可由各非遗传承单位申报，提供申报表发送至：</w:t>
      </w:r>
      <w:r>
        <w:fldChar w:fldCharType="begin"/>
      </w:r>
      <w:r>
        <w:instrText xml:space="preserve"> HYPERLINK "mailto:tzgjws@126.com，与6月7" </w:instrText>
      </w:r>
      <w:r>
        <w:fldChar w:fldCharType="separate"/>
      </w:r>
      <w:r>
        <w:rPr>
          <w:rStyle w:val="4"/>
          <w:rFonts w:hint="eastAsia" w:ascii="华文楷体" w:hAnsi="华文楷体" w:eastAsia="华文楷体"/>
          <w:color w:val="002060"/>
          <w:szCs w:val="21"/>
          <w:u w:val="none"/>
          <w:lang w:val="en-US" w:eastAsia="zh-CN"/>
        </w:rPr>
        <w:t>524525922@qq.com</w:t>
      </w:r>
      <w:r>
        <w:rPr>
          <w:rStyle w:val="4"/>
          <w:rFonts w:hint="eastAsia" w:ascii="华文楷体" w:hAnsi="华文楷体" w:eastAsia="华文楷体"/>
          <w:color w:val="002060"/>
          <w:szCs w:val="21"/>
          <w:u w:val="none"/>
        </w:rPr>
        <w:t>，</w:t>
      </w:r>
      <w:r>
        <w:rPr>
          <w:rStyle w:val="4"/>
          <w:rFonts w:hint="eastAsia" w:ascii="华文楷体" w:hAnsi="华文楷体" w:eastAsia="华文楷体"/>
          <w:color w:val="002060"/>
          <w:szCs w:val="21"/>
          <w:u w:val="none"/>
        </w:rPr>
        <w:fldChar w:fldCharType="end"/>
      </w:r>
      <w:r>
        <w:rPr>
          <w:rStyle w:val="4"/>
          <w:rFonts w:hint="eastAsia" w:ascii="华文楷体" w:hAnsi="华文楷体" w:eastAsia="华文楷体"/>
          <w:color w:val="002060"/>
          <w:szCs w:val="21"/>
          <w:u w:val="none"/>
          <w:lang w:eastAsia="zh-CN"/>
        </w:rPr>
        <w:t>截止报名日</w:t>
      </w:r>
      <w:r>
        <w:rPr>
          <w:rFonts w:hint="eastAsia" w:ascii="华文楷体" w:hAnsi="华文楷体" w:eastAsia="华文楷体"/>
          <w:color w:val="002060"/>
          <w:szCs w:val="21"/>
        </w:rPr>
        <w:t>前随比赛报名材料上报组委会办公室。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26A41"/>
    <w:rsid w:val="01403656"/>
    <w:rsid w:val="37826A41"/>
    <w:rsid w:val="74EE7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2018-04-02T05:13:00Z</dcterms:created>
  <dc:creator>Administrator</dc:creator>
  <cp:lastModifiedBy>xiaokangzj</cp:lastModifiedBy>
  <dcterms:modified xsi:type="dcterms:W3CDTF">2019-09-06T05:32:33Z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